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35FC" w14:textId="54E69872" w:rsidR="00C546E5" w:rsidRDefault="00C24D4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22A18C4" wp14:editId="10A5597B">
                <wp:simplePos x="0" y="0"/>
                <wp:positionH relativeFrom="margin">
                  <wp:posOffset>19685</wp:posOffset>
                </wp:positionH>
                <wp:positionV relativeFrom="line">
                  <wp:posOffset>29113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31371B5" w:rsidR="00B560C8" w:rsidRPr="00C24D48" w:rsidRDefault="00C24D48" w:rsidP="00C24D4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C24D4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Semaine </w:t>
                            </w:r>
                            <w:r w:rsidR="00FA2209" w:rsidRPr="00C24D4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7</w:t>
                            </w:r>
                            <w:r w:rsidR="00B560C8" w:rsidRPr="00C24D4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La course de 1 mètre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2.3pt;width:465.95pt;height:39.6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RoZCMOEAAAAL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131371B5" w:rsidR="00B560C8" w:rsidRPr="00C24D48" w:rsidRDefault="00C24D48" w:rsidP="00C24D4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C24D4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Semaine </w:t>
                      </w:r>
                      <w:r w:rsidR="00FA2209" w:rsidRPr="00C24D4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7</w:t>
                      </w:r>
                      <w:r w:rsidR="00B560C8" w:rsidRPr="00C24D4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La course de 1 mètre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562D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B443451" wp14:editId="2E265251">
                <wp:simplePos x="0" y="0"/>
                <wp:positionH relativeFrom="margin">
                  <wp:posOffset>-250825</wp:posOffset>
                </wp:positionH>
                <wp:positionV relativeFrom="line">
                  <wp:posOffset>206556</wp:posOffset>
                </wp:positionV>
                <wp:extent cx="30446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6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7625680" w:rsidR="00B560C8" w:rsidRPr="00C24D48" w:rsidRDefault="00C24D48" w:rsidP="00BE1A7F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B560C8" w:rsidRPr="00C24D4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4</w:t>
                            </w:r>
                            <w:r w:rsidRPr="00C24D48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5</w:t>
                            </w:r>
                            <w:r w:rsidRPr="00C24D48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, </w:t>
                            </w:r>
                            <w:r w:rsidR="000513C0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ou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6</w:t>
                            </w:r>
                            <w:r w:rsidRPr="00C24D48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" style="position:absolute;margin-left:-19.75pt;margin-top:16.25pt;width:239.75pt;height:30.15pt;z-index:25167564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67625680" w:rsidR="00B560C8" w:rsidRPr="00C24D48" w:rsidRDefault="00C24D48" w:rsidP="00BE1A7F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B560C8" w:rsidRPr="00C24D4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4</w:t>
                      </w:r>
                      <w:r w:rsidRPr="00C24D48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5</w:t>
                      </w:r>
                      <w:r w:rsidRPr="00C24D48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, </w:t>
                      </w:r>
                      <w:r w:rsidR="000513C0">
                        <w:rPr>
                          <w:sz w:val="30"/>
                          <w:szCs w:val="30"/>
                          <w:lang w:val="fr-CA"/>
                        </w:rPr>
                        <w:t xml:space="preserve">ou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6</w:t>
                      </w:r>
                      <w:r w:rsidRPr="00C24D48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795A048" wp14:editId="13D7C2F2">
                <wp:simplePos x="0" y="0"/>
                <wp:positionH relativeFrom="margin">
                  <wp:posOffset>2961640</wp:posOffset>
                </wp:positionH>
                <wp:positionV relativeFrom="line">
                  <wp:posOffset>9071</wp:posOffset>
                </wp:positionV>
                <wp:extent cx="271399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2A650668" w:rsidR="00B560C8" w:rsidRPr="00C24D48" w:rsidRDefault="00B560C8" w:rsidP="00C62DBB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C24D4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C24D4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C24D4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C24D48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C62DBB" w:rsidRPr="00C24D48">
                              <w:rPr>
                                <w:sz w:val="30"/>
                                <w:szCs w:val="30"/>
                                <w:lang w:val="fr-CA"/>
                              </w:rPr>
                              <w:t>Mesure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33.2pt;margin-top:.7pt;width:213.7pt;height:30.2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5F9C02A0" w14:textId="2A650668" w:rsidR="00B560C8" w:rsidRPr="00C24D48" w:rsidRDefault="00B560C8" w:rsidP="00C62DBB">
                      <w:pPr>
                        <w:pStyle w:val="Body"/>
                        <w:rPr>
                          <w:lang w:val="fr-CA"/>
                        </w:rPr>
                      </w:pPr>
                      <w:r w:rsidRPr="00C24D4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C24D4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C24D4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C24D48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C62DBB" w:rsidRPr="00C24D48">
                        <w:rPr>
                          <w:sz w:val="30"/>
                          <w:szCs w:val="30"/>
                          <w:lang w:val="fr-CA"/>
                        </w:rPr>
                        <w:t>Mesure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562D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F1A7060" wp14:editId="1D573D5B">
                <wp:simplePos x="0" y="0"/>
                <wp:positionH relativeFrom="margin">
                  <wp:posOffset>60213</wp:posOffset>
                </wp:positionH>
                <wp:positionV relativeFrom="line">
                  <wp:posOffset>134089</wp:posOffset>
                </wp:positionV>
                <wp:extent cx="5930265" cy="1155561"/>
                <wp:effectExtent l="0" t="0" r="635" b="63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15556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8DE57A" w14:textId="711FB489" w:rsidR="004864A9" w:rsidRPr="00C24D48" w:rsidRDefault="00C24D48" w:rsidP="00C24D48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24D4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 du curriculum</w:t>
                            </w:r>
                            <w:r w:rsidR="00B560C8" w:rsidRPr="00C24D4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C24D4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Choisir et justifier l’unité standard la plus approprié </w:t>
                            </w:r>
                            <w:r w:rsidRPr="00C24D48">
                              <w:rPr>
                                <w:sz w:val="28"/>
                                <w:szCs w:val="28"/>
                                <w:lang w:val="fr-CA"/>
                              </w:rPr>
                              <w:t>(c.-à-d. millimètre, centimètre, décimètre, mètre)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afin de mesurer </w:t>
                            </w:r>
                            <w:r w:rsidRPr="00C24D48">
                              <w:rPr>
                                <w:sz w:val="28"/>
                                <w:szCs w:val="28"/>
                                <w:lang w:val="fr-CA"/>
                              </w:rPr>
                              <w:t>la longueur, la hauteur, la largeur</w:t>
                            </w:r>
                            <w:r w:rsidR="00340250">
                              <w:rPr>
                                <w:sz w:val="28"/>
                                <w:szCs w:val="28"/>
                                <w:lang w:val="fr-CA"/>
                              </w:rPr>
                              <w:t>,</w:t>
                            </w:r>
                            <w:r w:rsidRPr="00C24D48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la distance</w:t>
                            </w:r>
                            <w:r w:rsidR="00340250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C24D48">
                              <w:rPr>
                                <w:sz w:val="28"/>
                                <w:szCs w:val="28"/>
                                <w:lang w:val="fr-CA"/>
                              </w:rPr>
                              <w:t>et le périmètre de divers polygones</w:t>
                            </w:r>
                          </w:p>
                          <w:p w14:paraId="3E349461" w14:textId="13A93CE9" w:rsidR="00BF0F05" w:rsidRPr="00C24D48" w:rsidRDefault="00BF0F05" w:rsidP="00BE1A7F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7F1D8F9C" w14:textId="022D12C7" w:rsidR="00B560C8" w:rsidRDefault="00B560C8" w:rsidP="00D83DB1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4.75pt;margin-top:10.55pt;width:466.95pt;height:91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398DE57A" w14:textId="711FB489" w:rsidR="004864A9" w:rsidRPr="00C24D48" w:rsidRDefault="00C24D48" w:rsidP="00C24D48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24D4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 du curriculum</w:t>
                      </w:r>
                      <w:r w:rsidR="00B560C8" w:rsidRPr="00C24D4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C24D4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Choisir et justifier l’unité standard la plus approprié </w:t>
                      </w:r>
                      <w:r w:rsidRPr="00C24D48">
                        <w:rPr>
                          <w:sz w:val="28"/>
                          <w:szCs w:val="28"/>
                          <w:lang w:val="fr-CA"/>
                        </w:rPr>
                        <w:t>(c.-à-d. millimètre, centimètre, décimètre, mètre)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afin de mesurer </w:t>
                      </w:r>
                      <w:r w:rsidRPr="00C24D48">
                        <w:rPr>
                          <w:sz w:val="28"/>
                          <w:szCs w:val="28"/>
                          <w:lang w:val="fr-CA"/>
                        </w:rPr>
                        <w:t>la longueur, la hauteur, la largeur</w:t>
                      </w:r>
                      <w:r w:rsidR="00340250">
                        <w:rPr>
                          <w:sz w:val="28"/>
                          <w:szCs w:val="28"/>
                          <w:lang w:val="fr-CA"/>
                        </w:rPr>
                        <w:t>,</w:t>
                      </w:r>
                      <w:r w:rsidRPr="00C24D48">
                        <w:rPr>
                          <w:sz w:val="28"/>
                          <w:szCs w:val="28"/>
                          <w:lang w:val="fr-CA"/>
                        </w:rPr>
                        <w:t xml:space="preserve"> la distance</w:t>
                      </w:r>
                      <w:r w:rsidR="00340250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C24D48">
                        <w:rPr>
                          <w:sz w:val="28"/>
                          <w:szCs w:val="28"/>
                          <w:lang w:val="fr-CA"/>
                        </w:rPr>
                        <w:t>et le périmètre de divers polygones</w:t>
                      </w:r>
                    </w:p>
                    <w:p w14:paraId="3E349461" w14:textId="13A93CE9" w:rsidR="00BF0F05" w:rsidRPr="00C24D48" w:rsidRDefault="00BF0F05" w:rsidP="00BE1A7F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7F1D8F9C" w14:textId="022D12C7" w:rsidR="00B560C8" w:rsidRDefault="00B560C8" w:rsidP="00D83DB1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62D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61DECE3" wp14:editId="6A873147">
                <wp:simplePos x="0" y="0"/>
                <wp:positionH relativeFrom="margin">
                  <wp:posOffset>60213</wp:posOffset>
                </wp:positionH>
                <wp:positionV relativeFrom="line">
                  <wp:posOffset>8583</wp:posOffset>
                </wp:positionV>
                <wp:extent cx="5939790" cy="3979147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79147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56DE1FEE" w:rsidR="00B560C8" w:rsidRPr="00181712" w:rsidRDefault="00C24D48" w:rsidP="00181712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24D4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C24D4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joueront à un jeu qui le</w:t>
                            </w:r>
                            <w:r w:rsidR="0034025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ur demande d’</w:t>
                            </w:r>
                            <w:r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utiliser leurs compétences d’estimation et leur</w:t>
                            </w:r>
                            <w:r w:rsidR="00476CB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connaissance de la mesure. </w:t>
                            </w:r>
                            <w:r w:rsidR="00B560C8"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2)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utiliseront la feuille d’enr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egistrement et ils choisiront une pièce où ils commenceront. Ils régleront une minuterie à une minute. Basé sur la mesure donnée, les élèves auront une minute pour trouver un objet dans leur maison qui est 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approximativement cette mesure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C24D4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Quand ils ont choisi un objet, les élèves noteront l’objet et ils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 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mesurer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ont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pour comprendre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la différence entre la mesure d’objet et la mesure donnée. 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Répétez ce processus pour chaque mesure. </w:t>
                            </w:r>
                            <w:r w:rsidR="00654D3D"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C24D4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24D4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répéteront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ce </w:t>
                            </w:r>
                            <w:r w:rsid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processus 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pour des périmètres donnés dans le délai d'une minute, ce qui exigera </w:t>
                            </w:r>
                            <w:r w:rsidR="00030A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que les 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élèves comprennent le périmètre e</w:t>
                            </w:r>
                            <w:r w:rsidR="0034025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des mesures de divers polygones (</w:t>
                            </w:r>
                            <w:r w:rsidR="0034025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p. ex., </w:t>
                            </w:r>
                            <w:r w:rsidR="00181712" w:rsidRPr="0018171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triangles, rectangles, trapèzes, etc.)</w:t>
                            </w:r>
                            <w:r w:rsidR="00030A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30A66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Remarque</w:t>
                            </w:r>
                            <w:r w:rsidR="002E4961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 :</w:t>
                            </w:r>
                            <w:r w:rsidR="00030A66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Si vous </w:t>
                            </w:r>
                            <w:r w:rsidR="002E4961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n’</w:t>
                            </w:r>
                            <w:r w:rsidR="00030A66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avez</w:t>
                            </w:r>
                            <w:r w:rsidR="002E4961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pas</w:t>
                            </w:r>
                            <w:r w:rsidR="00030A66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d’accès à une règle ou à une règle d’un mètre, utilisez des unités non standard.  Par exemple, un morceau de papier ligné (8,5 x 11) mesure environ 28 cm de long (presque une </w:t>
                            </w:r>
                            <w:r w:rsidR="00562D88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règle</w:t>
                            </w:r>
                            <w:r w:rsidR="00030A66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), dont 3 feuilles et demie mesurent environ un mètre ; un ongle mesure environ un centimètre</w:t>
                            </w:r>
                            <w:r w:rsidR="00562D88" w:rsidRPr="002E496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2E2E7867" w14:textId="77777777" w:rsidR="00B560C8" w:rsidRPr="00C24D48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4.75pt;margin-top:.7pt;width:467.7pt;height:313.3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C1B4B8F" w14:textId="56DE1FEE" w:rsidR="00B560C8" w:rsidRPr="00181712" w:rsidRDefault="00C24D48" w:rsidP="00181712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C24D4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C24D4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joueront à un jeu qui le</w:t>
                      </w:r>
                      <w:r w:rsidR="0034025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ur demande d’</w:t>
                      </w:r>
                      <w:r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utiliser leurs compétences d’estimation et leur</w:t>
                      </w:r>
                      <w:r w:rsidR="00476CB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connaissance de la mesure. </w:t>
                      </w:r>
                      <w:r w:rsidR="00B560C8"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2)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utiliseront la feuille d’enr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egistrement et ils choisiront une pièce où ils commenceront. Ils régleront une minuterie à une minute. Basé sur la mesure donnée, les élèves auront une minute pour trouver un objet dans leur maison qui est 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approximativement cette mesure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C24D4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Quand ils ont choisi un objet, les élèves noteront l’objet et ils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 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mesurer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ont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pour comprendre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la différence entre la mesure d’objet et la mesure donnée. 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Répétez ce processus pour chaque mesure. </w:t>
                      </w:r>
                      <w:r w:rsidR="00654D3D"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C24D4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24D4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répéteront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ce </w:t>
                      </w:r>
                      <w:r w:rsid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processus 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pour des périmètres donnés dans le délai d'une minute, ce qui exigera </w:t>
                      </w:r>
                      <w:r w:rsidR="00030A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que les 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élèves comprennent le périmètre e</w:t>
                      </w:r>
                      <w:r w:rsidR="0034025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des mesures de divers polygones (</w:t>
                      </w:r>
                      <w:r w:rsidR="0034025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p. ex., </w:t>
                      </w:r>
                      <w:r w:rsidR="00181712" w:rsidRPr="0018171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triangles, rectangles, trapèzes, etc.)</w:t>
                      </w:r>
                      <w:r w:rsidR="00030A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30A66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Remarque</w:t>
                      </w:r>
                      <w:r w:rsidR="002E4961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 :</w:t>
                      </w:r>
                      <w:r w:rsidR="00030A66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Si vous </w:t>
                      </w:r>
                      <w:r w:rsidR="002E4961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n’</w:t>
                      </w:r>
                      <w:r w:rsidR="00030A66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avez</w:t>
                      </w:r>
                      <w:r w:rsidR="002E4961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pas</w:t>
                      </w:r>
                      <w:r w:rsidR="00030A66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d’accès à une règle ou à une règle d’un mètre, utilisez des unités non standard.  Par exemple, un morceau de papier ligné (8,5 x 11) mesure environ 28 cm de long (presque une </w:t>
                      </w:r>
                      <w:r w:rsidR="00562D88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règle</w:t>
                      </w:r>
                      <w:r w:rsidR="00030A66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), dont 3 feuilles et demie mesurent environ un mètre ; un ongle mesure environ un centimètre</w:t>
                      </w:r>
                      <w:r w:rsidR="00562D88" w:rsidRPr="002E496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2E2E7867" w14:textId="77777777" w:rsidR="00B560C8" w:rsidRPr="00C24D48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62D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E289652" wp14:editId="276D7B68">
                <wp:simplePos x="0" y="0"/>
                <wp:positionH relativeFrom="margin">
                  <wp:posOffset>44605</wp:posOffset>
                </wp:positionH>
                <wp:positionV relativeFrom="line">
                  <wp:posOffset>149535</wp:posOffset>
                </wp:positionV>
                <wp:extent cx="5937250" cy="1014761"/>
                <wp:effectExtent l="0" t="0" r="6350" b="127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4761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2A74378B" w:rsidR="00B560C8" w:rsidRPr="00562D88" w:rsidRDefault="00562D88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562D8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 w:rsidRPr="00562D8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choisir la meilleure unité de mesure pour les objets définis dans ma maison</w:t>
                            </w:r>
                            <w:r w:rsidR="00D17EFE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justifier m</w:t>
                            </w:r>
                            <w:r w:rsidR="002E4961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es 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estimations étant donné une unité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fix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>e et le choix d'un objet</w:t>
                            </w:r>
                            <w:r w:rsidR="00D17EFE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>Mes estimations sont devenues plus précis avec plus de pratique</w:t>
                            </w:r>
                            <w:r w:rsidR="00D17EFE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.5pt;margin-top:11.75pt;width:467.5pt;height:79.9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" fillcolor="#d5e3ed" stroked="f" strokeweight="1pt">
                <v:stroke miterlimit="4"/>
                <v:textbox inset="1.27mm,1.27mm,1.27mm,1.27mm">
                  <w:txbxContent>
                    <w:p w14:paraId="47CDDDE3" w14:textId="2A74378B" w:rsidR="00B560C8" w:rsidRPr="00562D88" w:rsidRDefault="00562D88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562D8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 w:rsidRPr="00562D8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choisir la meilleure unité de mesure pour les objets définis dans ma maison</w:t>
                      </w:r>
                      <w:r w:rsidR="00D17EFE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>Je peux justifier m</w:t>
                      </w:r>
                      <w:r w:rsidR="002E4961">
                        <w:rPr>
                          <w:sz w:val="24"/>
                          <w:szCs w:val="24"/>
                          <w:lang w:val="fr-CA"/>
                        </w:rPr>
                        <w:t xml:space="preserve">es 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 xml:space="preserve">estimations étant donné une unité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fix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>e et le choix d'un objet</w:t>
                      </w:r>
                      <w:r w:rsidR="00D17EFE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 xml:space="preserve">Mes estimations sont devenues plus précis avec plus de 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>pratique</w:t>
                      </w:r>
                      <w:r w:rsidR="00D17EFE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2E49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A19FD7" wp14:editId="027A427F">
                <wp:simplePos x="0" y="0"/>
                <wp:positionH relativeFrom="margin">
                  <wp:posOffset>59690</wp:posOffset>
                </wp:positionH>
                <wp:positionV relativeFrom="line">
                  <wp:posOffset>73242</wp:posOffset>
                </wp:positionV>
                <wp:extent cx="5930265" cy="753626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5362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D93E5EC" w:rsidR="00B560C8" w:rsidRPr="00562D88" w:rsidRDefault="00562D88" w:rsidP="00562D8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d’enregistrement (ci-dessous)</w:t>
                            </w:r>
                            <w:r w:rsidR="00B560C8"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une 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règle /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une règle d’un mètre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une 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unité de mesure non standard,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>crayon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une </w:t>
                            </w:r>
                            <w:r w:rsidRPr="00562D88">
                              <w:rPr>
                                <w:sz w:val="24"/>
                                <w:szCs w:val="24"/>
                                <w:lang w:val="fr-CA"/>
                              </w:rPr>
                              <w:t>minuterie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4.7pt;margin-top:5.75pt;width:466.95pt;height:59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" fillcolor="#ececec" stroked="f" strokeweight="1pt">
                <v:stroke miterlimit="4"/>
                <v:textbox inset="1.27mm,1.27mm,1.27mm,1.27mm">
                  <w:txbxContent>
                    <w:p w14:paraId="3FC61878" w14:textId="2D93E5EC" w:rsidR="00B560C8" w:rsidRPr="00562D88" w:rsidRDefault="00562D88" w:rsidP="00562D88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d’enregistrement (ci-dessous)</w:t>
                      </w:r>
                      <w:r w:rsidR="00B560C8" w:rsidRPr="00562D88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une 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 xml:space="preserve">règle /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une règle d’un mètre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 xml:space="preserve"> /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une 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 xml:space="preserve">unité de mesure non standard,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un 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>crayon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et une </w:t>
                      </w:r>
                      <w:r w:rsidRPr="00562D88">
                        <w:rPr>
                          <w:sz w:val="24"/>
                          <w:szCs w:val="24"/>
                          <w:lang w:val="fr-CA"/>
                        </w:rPr>
                        <w:t>minuterie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15E72DE5" w14:textId="77777777" w:rsidR="002E7C67" w:rsidRPr="002E7C67" w:rsidRDefault="002E7C67" w:rsidP="00761C96">
      <w:pPr>
        <w:pStyle w:val="Body"/>
        <w:spacing w:after="0"/>
      </w:pPr>
    </w:p>
    <w:tbl>
      <w:tblPr>
        <w:tblStyle w:val="TableGrid"/>
        <w:tblW w:w="10520" w:type="dxa"/>
        <w:tblInd w:w="-591" w:type="dxa"/>
        <w:tblLook w:val="04A0" w:firstRow="1" w:lastRow="0" w:firstColumn="1" w:lastColumn="0" w:noHBand="0" w:noVBand="1"/>
      </w:tblPr>
      <w:tblGrid>
        <w:gridCol w:w="2713"/>
        <w:gridCol w:w="4300"/>
        <w:gridCol w:w="3507"/>
      </w:tblGrid>
      <w:tr w:rsidR="00761C96" w:rsidRPr="00562D88" w14:paraId="286A4F3B" w14:textId="77777777" w:rsidTr="00DF7B4B">
        <w:trPr>
          <w:trHeight w:val="784"/>
        </w:trPr>
        <w:tc>
          <w:tcPr>
            <w:tcW w:w="2713" w:type="dxa"/>
          </w:tcPr>
          <w:p w14:paraId="458DDDEE" w14:textId="7E5123C4" w:rsidR="00761C96" w:rsidRPr="00562D88" w:rsidRDefault="00562D88" w:rsidP="0015408E">
            <w:pPr>
              <w:pStyle w:val="Body"/>
              <w:spacing w:after="0"/>
              <w:jc w:val="center"/>
              <w:rPr>
                <w:b/>
                <w:bCs/>
                <w:lang w:val="fr-CA"/>
              </w:rPr>
            </w:pPr>
            <w:r w:rsidRPr="00562D88">
              <w:rPr>
                <w:b/>
                <w:bCs/>
                <w:lang w:val="fr-CA"/>
              </w:rPr>
              <w:t>L</w:t>
            </w:r>
            <w:r>
              <w:rPr>
                <w:b/>
                <w:bCs/>
                <w:lang w:val="fr-CA"/>
              </w:rPr>
              <w:t>a</w:t>
            </w:r>
            <w:r w:rsidRPr="00562D88">
              <w:rPr>
                <w:b/>
                <w:bCs/>
                <w:lang w:val="fr-CA"/>
              </w:rPr>
              <w:t xml:space="preserve"> mesure</w:t>
            </w:r>
          </w:p>
        </w:tc>
        <w:tc>
          <w:tcPr>
            <w:tcW w:w="4300" w:type="dxa"/>
          </w:tcPr>
          <w:p w14:paraId="6E87BFA9" w14:textId="2CD3B9E8" w:rsidR="00761C96" w:rsidRPr="00562D88" w:rsidRDefault="00562D88" w:rsidP="00562D88">
            <w:pPr>
              <w:pStyle w:val="Body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L’o</w:t>
            </w:r>
            <w:r w:rsidRPr="00562D88">
              <w:rPr>
                <w:b/>
                <w:bCs/>
                <w:sz w:val="24"/>
                <w:szCs w:val="24"/>
                <w:lang w:val="fr-CA"/>
              </w:rPr>
              <w:t>bjet approximativement cette mesure</w:t>
            </w:r>
          </w:p>
        </w:tc>
        <w:tc>
          <w:tcPr>
            <w:tcW w:w="3507" w:type="dxa"/>
          </w:tcPr>
          <w:p w14:paraId="68D0AC2E" w14:textId="10CECD26" w:rsidR="00761C96" w:rsidRPr="00562D88" w:rsidRDefault="00562D88" w:rsidP="0015408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La mesure de cet objet </w:t>
            </w:r>
          </w:p>
        </w:tc>
      </w:tr>
      <w:tr w:rsidR="00761C96" w:rsidRPr="00562D88" w14:paraId="522508A7" w14:textId="77777777" w:rsidTr="00DF7B4B">
        <w:trPr>
          <w:trHeight w:val="784"/>
        </w:trPr>
        <w:tc>
          <w:tcPr>
            <w:tcW w:w="2713" w:type="dxa"/>
          </w:tcPr>
          <w:p w14:paraId="116E6134" w14:textId="367508AE" w:rsidR="00761C96" w:rsidRPr="00562D88" w:rsidRDefault="0050164F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1 </w:t>
            </w:r>
            <w:r w:rsidR="00562D88" w:rsidRPr="00562D88">
              <w:rPr>
                <w:sz w:val="24"/>
                <w:szCs w:val="24"/>
                <w:lang w:val="fr-CA"/>
              </w:rPr>
              <w:t>mètre</w:t>
            </w:r>
          </w:p>
        </w:tc>
        <w:tc>
          <w:tcPr>
            <w:tcW w:w="4300" w:type="dxa"/>
          </w:tcPr>
          <w:p w14:paraId="5293C867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0A7C0052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2C702F2C" w14:textId="77777777" w:rsidTr="00DF7B4B">
        <w:trPr>
          <w:trHeight w:val="784"/>
        </w:trPr>
        <w:tc>
          <w:tcPr>
            <w:tcW w:w="2713" w:type="dxa"/>
          </w:tcPr>
          <w:p w14:paraId="71C9D7B7" w14:textId="5E2C7C6A" w:rsidR="00761C96" w:rsidRPr="00562D88" w:rsidRDefault="0021191E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5 </w:t>
            </w:r>
            <w:r w:rsidR="00562D88" w:rsidRPr="00562D88">
              <w:rPr>
                <w:sz w:val="24"/>
                <w:szCs w:val="24"/>
                <w:lang w:val="fr-CA"/>
              </w:rPr>
              <w:t>centimètres</w:t>
            </w:r>
          </w:p>
        </w:tc>
        <w:tc>
          <w:tcPr>
            <w:tcW w:w="4300" w:type="dxa"/>
          </w:tcPr>
          <w:p w14:paraId="67657AA5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3B1EECD3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5532205E" w14:textId="77777777" w:rsidTr="00DF7B4B">
        <w:trPr>
          <w:trHeight w:val="784"/>
        </w:trPr>
        <w:tc>
          <w:tcPr>
            <w:tcW w:w="2713" w:type="dxa"/>
          </w:tcPr>
          <w:p w14:paraId="66CE80A0" w14:textId="058CC8C4" w:rsidR="00761C96" w:rsidRPr="00562D88" w:rsidRDefault="005D103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>1</w:t>
            </w:r>
            <w:r w:rsidR="000163A4" w:rsidRPr="00562D88">
              <w:rPr>
                <w:sz w:val="24"/>
                <w:szCs w:val="24"/>
                <w:lang w:val="fr-CA"/>
              </w:rPr>
              <w:t xml:space="preserve"> </w:t>
            </w:r>
            <w:r w:rsidR="00562D88" w:rsidRPr="00562D88">
              <w:rPr>
                <w:sz w:val="24"/>
                <w:szCs w:val="24"/>
                <w:lang w:val="fr-CA"/>
              </w:rPr>
              <w:t>décimètre</w:t>
            </w:r>
          </w:p>
        </w:tc>
        <w:tc>
          <w:tcPr>
            <w:tcW w:w="4300" w:type="dxa"/>
          </w:tcPr>
          <w:p w14:paraId="1B296B92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1F1073AB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4CF61BC3" w14:textId="77777777" w:rsidTr="00DF7B4B">
        <w:trPr>
          <w:trHeight w:val="784"/>
        </w:trPr>
        <w:tc>
          <w:tcPr>
            <w:tcW w:w="2713" w:type="dxa"/>
          </w:tcPr>
          <w:p w14:paraId="7F10874B" w14:textId="3B29F86F" w:rsidR="00761C96" w:rsidRPr="00562D88" w:rsidRDefault="007B367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5 </w:t>
            </w:r>
            <w:r w:rsidR="00562D88" w:rsidRPr="00562D88">
              <w:rPr>
                <w:sz w:val="24"/>
                <w:szCs w:val="24"/>
                <w:lang w:val="fr-CA"/>
              </w:rPr>
              <w:t>millimètres</w:t>
            </w:r>
          </w:p>
        </w:tc>
        <w:tc>
          <w:tcPr>
            <w:tcW w:w="4300" w:type="dxa"/>
          </w:tcPr>
          <w:p w14:paraId="38233D96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3AFE685A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73ED3AF7" w14:textId="77777777" w:rsidTr="00DF7B4B">
        <w:trPr>
          <w:trHeight w:val="784"/>
        </w:trPr>
        <w:tc>
          <w:tcPr>
            <w:tcW w:w="2713" w:type="dxa"/>
          </w:tcPr>
          <w:p w14:paraId="1893E43B" w14:textId="4ED50E91" w:rsidR="00761C96" w:rsidRPr="00562D88" w:rsidRDefault="007B367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1.5 </w:t>
            </w:r>
            <w:r w:rsidR="00562D88" w:rsidRPr="00562D88">
              <w:rPr>
                <w:sz w:val="24"/>
                <w:szCs w:val="24"/>
                <w:lang w:val="fr-CA"/>
              </w:rPr>
              <w:t>mètres</w:t>
            </w:r>
          </w:p>
        </w:tc>
        <w:tc>
          <w:tcPr>
            <w:tcW w:w="4300" w:type="dxa"/>
          </w:tcPr>
          <w:p w14:paraId="7CA75D7B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3BBA44C6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10FBE517" w14:textId="77777777" w:rsidTr="00DF7B4B">
        <w:trPr>
          <w:trHeight w:val="784"/>
        </w:trPr>
        <w:tc>
          <w:tcPr>
            <w:tcW w:w="2713" w:type="dxa"/>
          </w:tcPr>
          <w:p w14:paraId="6EFC0A2B" w14:textId="39BF6D37" w:rsidR="00761C96" w:rsidRPr="00562D88" w:rsidRDefault="001D1AE8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30 </w:t>
            </w:r>
            <w:r w:rsidR="00562D88" w:rsidRPr="00562D88">
              <w:rPr>
                <w:sz w:val="24"/>
                <w:szCs w:val="24"/>
                <w:lang w:val="fr-CA"/>
              </w:rPr>
              <w:t>centimètres</w:t>
            </w:r>
          </w:p>
        </w:tc>
        <w:tc>
          <w:tcPr>
            <w:tcW w:w="4300" w:type="dxa"/>
          </w:tcPr>
          <w:p w14:paraId="561EF7F3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7D1B0781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3A6E11C8" w14:textId="77777777" w:rsidTr="00DF7B4B">
        <w:trPr>
          <w:trHeight w:val="784"/>
        </w:trPr>
        <w:tc>
          <w:tcPr>
            <w:tcW w:w="2713" w:type="dxa"/>
          </w:tcPr>
          <w:p w14:paraId="2A905556" w14:textId="0EB5149B" w:rsidR="00761C96" w:rsidRPr="00562D88" w:rsidRDefault="001D1AE8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2 </w:t>
            </w:r>
            <w:r w:rsidR="00562D88" w:rsidRPr="00562D88">
              <w:rPr>
                <w:sz w:val="24"/>
                <w:szCs w:val="24"/>
                <w:lang w:val="fr-CA"/>
              </w:rPr>
              <w:t>mètres</w:t>
            </w:r>
          </w:p>
        </w:tc>
        <w:tc>
          <w:tcPr>
            <w:tcW w:w="4300" w:type="dxa"/>
          </w:tcPr>
          <w:p w14:paraId="7E267DA2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25AEB54D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0D18169C" w14:textId="77777777" w:rsidTr="00DF7B4B">
        <w:trPr>
          <w:trHeight w:val="784"/>
        </w:trPr>
        <w:tc>
          <w:tcPr>
            <w:tcW w:w="2713" w:type="dxa"/>
          </w:tcPr>
          <w:p w14:paraId="3F5AF5F5" w14:textId="750335EE" w:rsidR="00761C96" w:rsidRPr="00562D88" w:rsidRDefault="005D103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4 </w:t>
            </w:r>
            <w:r w:rsidR="00562D88" w:rsidRPr="00562D88">
              <w:rPr>
                <w:sz w:val="24"/>
                <w:szCs w:val="24"/>
                <w:lang w:val="fr-CA"/>
              </w:rPr>
              <w:t>décimètres</w:t>
            </w:r>
          </w:p>
        </w:tc>
        <w:tc>
          <w:tcPr>
            <w:tcW w:w="4300" w:type="dxa"/>
          </w:tcPr>
          <w:p w14:paraId="1F9A8E53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0752C339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24D37F15" w14:textId="77777777" w:rsidTr="00DF7B4B">
        <w:trPr>
          <w:trHeight w:val="784"/>
        </w:trPr>
        <w:tc>
          <w:tcPr>
            <w:tcW w:w="2713" w:type="dxa"/>
          </w:tcPr>
          <w:p w14:paraId="70281B49" w14:textId="43F25B1B" w:rsidR="00761C96" w:rsidRPr="00562D88" w:rsidRDefault="00562D88" w:rsidP="00870F7C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Le p</w:t>
            </w:r>
            <w:r w:rsidRPr="00562D88">
              <w:rPr>
                <w:b/>
                <w:bCs/>
                <w:sz w:val="24"/>
                <w:szCs w:val="24"/>
                <w:lang w:val="fr-CA"/>
              </w:rPr>
              <w:t>érimètre</w:t>
            </w:r>
          </w:p>
        </w:tc>
        <w:tc>
          <w:tcPr>
            <w:tcW w:w="4300" w:type="dxa"/>
          </w:tcPr>
          <w:p w14:paraId="4DABBDB3" w14:textId="7D4A7768" w:rsidR="00761C96" w:rsidRPr="00562D88" w:rsidRDefault="00562D88" w:rsidP="00562D88">
            <w:pPr>
              <w:pStyle w:val="Body"/>
              <w:spacing w:after="0"/>
              <w:jc w:val="center"/>
              <w:rPr>
                <w:sz w:val="24"/>
                <w:szCs w:val="24"/>
                <w:u w:val="single"/>
                <w:lang w:val="fr-CA"/>
              </w:rPr>
            </w:pPr>
            <w:r w:rsidRPr="00562D88">
              <w:rPr>
                <w:b/>
                <w:bCs/>
                <w:sz w:val="24"/>
                <w:szCs w:val="24"/>
                <w:lang w:val="fr-CA"/>
              </w:rPr>
              <w:t>L’objet approximativement cette mesure</w:t>
            </w:r>
          </w:p>
        </w:tc>
        <w:tc>
          <w:tcPr>
            <w:tcW w:w="3507" w:type="dxa"/>
          </w:tcPr>
          <w:p w14:paraId="5099515F" w14:textId="4D2E7593" w:rsidR="00761C96" w:rsidRPr="00562D88" w:rsidRDefault="00562D88" w:rsidP="0021191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Le périmètre de cet objet </w:t>
            </w:r>
          </w:p>
        </w:tc>
      </w:tr>
      <w:tr w:rsidR="00761C96" w:rsidRPr="00562D88" w14:paraId="594BCD24" w14:textId="77777777" w:rsidTr="00DF7B4B">
        <w:trPr>
          <w:trHeight w:val="784"/>
        </w:trPr>
        <w:tc>
          <w:tcPr>
            <w:tcW w:w="2713" w:type="dxa"/>
          </w:tcPr>
          <w:p w14:paraId="60BF0CBD" w14:textId="6209C05D" w:rsidR="00761C96" w:rsidRPr="00562D88" w:rsidRDefault="00702CC2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20 </w:t>
            </w:r>
            <w:r w:rsidR="00562D88" w:rsidRPr="00562D88">
              <w:rPr>
                <w:sz w:val="24"/>
                <w:szCs w:val="24"/>
                <w:lang w:val="fr-CA"/>
              </w:rPr>
              <w:t>centimètres</w:t>
            </w:r>
          </w:p>
        </w:tc>
        <w:tc>
          <w:tcPr>
            <w:tcW w:w="4300" w:type="dxa"/>
          </w:tcPr>
          <w:p w14:paraId="1C588CC6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0C1D40CE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317F258D" w14:textId="77777777" w:rsidTr="00DF7B4B">
        <w:trPr>
          <w:trHeight w:val="829"/>
        </w:trPr>
        <w:tc>
          <w:tcPr>
            <w:tcW w:w="2713" w:type="dxa"/>
          </w:tcPr>
          <w:p w14:paraId="4C09C1A8" w14:textId="5AD58885" w:rsidR="00761C96" w:rsidRPr="00562D88" w:rsidRDefault="00FF48D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5 </w:t>
            </w:r>
            <w:r w:rsidR="00562D88" w:rsidRPr="00562D88">
              <w:rPr>
                <w:sz w:val="24"/>
                <w:szCs w:val="24"/>
                <w:lang w:val="fr-CA"/>
              </w:rPr>
              <w:t>mètres</w:t>
            </w:r>
          </w:p>
        </w:tc>
        <w:tc>
          <w:tcPr>
            <w:tcW w:w="4300" w:type="dxa"/>
          </w:tcPr>
          <w:p w14:paraId="2D57333B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0555392D" w14:textId="77777777" w:rsidR="00761C96" w:rsidRPr="00562D88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761C96" w:rsidRPr="00562D88" w14:paraId="4CF398B0" w14:textId="77777777" w:rsidTr="00DF7B4B">
        <w:trPr>
          <w:trHeight w:val="784"/>
        </w:trPr>
        <w:tc>
          <w:tcPr>
            <w:tcW w:w="2713" w:type="dxa"/>
          </w:tcPr>
          <w:p w14:paraId="75D06085" w14:textId="4361F8B4" w:rsidR="00761C96" w:rsidRPr="00562D88" w:rsidRDefault="008D6389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100 </w:t>
            </w:r>
            <w:r w:rsidR="00562D88" w:rsidRPr="00562D88">
              <w:rPr>
                <w:sz w:val="24"/>
                <w:szCs w:val="24"/>
                <w:lang w:val="fr-CA"/>
              </w:rPr>
              <w:t>centimètres</w:t>
            </w:r>
          </w:p>
        </w:tc>
        <w:tc>
          <w:tcPr>
            <w:tcW w:w="4300" w:type="dxa"/>
          </w:tcPr>
          <w:p w14:paraId="5613C766" w14:textId="77777777" w:rsidR="00761C96" w:rsidRPr="00562D88" w:rsidRDefault="00761C96" w:rsidP="00761C96">
            <w:pPr>
              <w:pStyle w:val="Body"/>
              <w:spacing w:after="0"/>
              <w:rPr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4FD58246" w14:textId="77777777" w:rsidR="00761C96" w:rsidRPr="00562D88" w:rsidRDefault="00761C96" w:rsidP="00761C96">
            <w:pPr>
              <w:pStyle w:val="Body"/>
              <w:spacing w:after="0"/>
              <w:rPr>
                <w:u w:val="single"/>
                <w:lang w:val="fr-CA"/>
              </w:rPr>
            </w:pPr>
          </w:p>
        </w:tc>
      </w:tr>
      <w:tr w:rsidR="00761C96" w:rsidRPr="00562D88" w14:paraId="45F3F4A3" w14:textId="77777777" w:rsidTr="00DF7B4B">
        <w:trPr>
          <w:trHeight w:val="743"/>
        </w:trPr>
        <w:tc>
          <w:tcPr>
            <w:tcW w:w="2713" w:type="dxa"/>
          </w:tcPr>
          <w:p w14:paraId="383568F0" w14:textId="247E9825" w:rsidR="00761C96" w:rsidRPr="00562D88" w:rsidRDefault="00DB40D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100 </w:t>
            </w:r>
            <w:r w:rsidR="00562D88" w:rsidRPr="00562D88">
              <w:rPr>
                <w:sz w:val="24"/>
                <w:szCs w:val="24"/>
                <w:lang w:val="fr-CA"/>
              </w:rPr>
              <w:t>millimètres</w:t>
            </w:r>
          </w:p>
        </w:tc>
        <w:tc>
          <w:tcPr>
            <w:tcW w:w="4300" w:type="dxa"/>
          </w:tcPr>
          <w:p w14:paraId="74078039" w14:textId="77777777" w:rsidR="00761C96" w:rsidRPr="00562D88" w:rsidRDefault="00761C96" w:rsidP="00761C96">
            <w:pPr>
              <w:pStyle w:val="Body"/>
              <w:spacing w:after="0"/>
              <w:rPr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5ECEFE05" w14:textId="77777777" w:rsidR="00761C96" w:rsidRPr="00562D88" w:rsidRDefault="00761C96" w:rsidP="00761C96">
            <w:pPr>
              <w:pStyle w:val="Body"/>
              <w:spacing w:after="0"/>
              <w:rPr>
                <w:u w:val="single"/>
                <w:lang w:val="fr-CA"/>
              </w:rPr>
            </w:pPr>
          </w:p>
        </w:tc>
      </w:tr>
      <w:tr w:rsidR="00FF48D0" w:rsidRPr="00562D88" w14:paraId="32D23BFA" w14:textId="77777777" w:rsidTr="00DF7B4B">
        <w:trPr>
          <w:trHeight w:val="743"/>
        </w:trPr>
        <w:tc>
          <w:tcPr>
            <w:tcW w:w="2713" w:type="dxa"/>
          </w:tcPr>
          <w:p w14:paraId="1AB8EDC3" w14:textId="2D68129C" w:rsidR="00FF48D0" w:rsidRPr="00562D88" w:rsidRDefault="00DB40D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  <w:r w:rsidRPr="00562D88">
              <w:rPr>
                <w:sz w:val="24"/>
                <w:szCs w:val="24"/>
                <w:lang w:val="fr-CA"/>
              </w:rPr>
              <w:t xml:space="preserve">6 </w:t>
            </w:r>
            <w:r w:rsidR="00562D88" w:rsidRPr="00562D88">
              <w:rPr>
                <w:sz w:val="24"/>
                <w:szCs w:val="24"/>
                <w:lang w:val="fr-CA"/>
              </w:rPr>
              <w:t>décimètres</w:t>
            </w:r>
          </w:p>
        </w:tc>
        <w:tc>
          <w:tcPr>
            <w:tcW w:w="4300" w:type="dxa"/>
          </w:tcPr>
          <w:p w14:paraId="43860C82" w14:textId="77777777" w:rsidR="00FF48D0" w:rsidRPr="00562D88" w:rsidRDefault="00FF48D0" w:rsidP="00761C96">
            <w:pPr>
              <w:pStyle w:val="Body"/>
              <w:spacing w:after="0"/>
              <w:rPr>
                <w:u w:val="single"/>
                <w:lang w:val="fr-CA"/>
              </w:rPr>
            </w:pPr>
          </w:p>
        </w:tc>
        <w:tc>
          <w:tcPr>
            <w:tcW w:w="3507" w:type="dxa"/>
          </w:tcPr>
          <w:p w14:paraId="089AB9B0" w14:textId="77777777" w:rsidR="00FF48D0" w:rsidRPr="00562D88" w:rsidRDefault="00FF48D0" w:rsidP="00761C96">
            <w:pPr>
              <w:pStyle w:val="Body"/>
              <w:spacing w:after="0"/>
              <w:rPr>
                <w:u w:val="single"/>
                <w:lang w:val="fr-CA"/>
              </w:rPr>
            </w:pPr>
          </w:p>
        </w:tc>
      </w:tr>
    </w:tbl>
    <w:p w14:paraId="0E8A6A91" w14:textId="77777777" w:rsidR="00C546E5" w:rsidRPr="007B3670" w:rsidRDefault="00C546E5" w:rsidP="00761C96">
      <w:pPr>
        <w:pStyle w:val="Body"/>
        <w:spacing w:after="0"/>
        <w:rPr>
          <w:u w:val="single"/>
        </w:rPr>
      </w:pPr>
    </w:p>
    <w:p w14:paraId="45EE81C9" w14:textId="4C6F81DD" w:rsidR="00C546E5" w:rsidRDefault="00C546E5" w:rsidP="00761C96">
      <w:pPr>
        <w:pStyle w:val="Body"/>
        <w:spacing w:after="0"/>
        <w:rPr>
          <w:u w:val="single"/>
        </w:rPr>
      </w:pPr>
    </w:p>
    <w:sectPr w:rsidR="00C546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0E6C" w14:textId="77777777" w:rsidR="007364C4" w:rsidRDefault="007364C4">
      <w:r>
        <w:separator/>
      </w:r>
    </w:p>
  </w:endnote>
  <w:endnote w:type="continuationSeparator" w:id="0">
    <w:p w14:paraId="7F9B88EE" w14:textId="77777777" w:rsidR="007364C4" w:rsidRDefault="007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9317" w14:textId="77777777" w:rsidR="007364C4" w:rsidRDefault="007364C4">
      <w:r>
        <w:separator/>
      </w:r>
    </w:p>
  </w:footnote>
  <w:footnote w:type="continuationSeparator" w:id="0">
    <w:p w14:paraId="196D4EC5" w14:textId="77777777" w:rsidR="007364C4" w:rsidRDefault="0073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3DEC"/>
    <w:rsid w:val="00006D63"/>
    <w:rsid w:val="0001318D"/>
    <w:rsid w:val="000163A4"/>
    <w:rsid w:val="00030A66"/>
    <w:rsid w:val="00032ABE"/>
    <w:rsid w:val="000377CD"/>
    <w:rsid w:val="000427FD"/>
    <w:rsid w:val="00043660"/>
    <w:rsid w:val="000513C0"/>
    <w:rsid w:val="00054525"/>
    <w:rsid w:val="00056EC2"/>
    <w:rsid w:val="00060670"/>
    <w:rsid w:val="00063080"/>
    <w:rsid w:val="00070ACC"/>
    <w:rsid w:val="00072BFF"/>
    <w:rsid w:val="00077EF7"/>
    <w:rsid w:val="000856FB"/>
    <w:rsid w:val="00086F7F"/>
    <w:rsid w:val="00090386"/>
    <w:rsid w:val="000A50AA"/>
    <w:rsid w:val="000B17E7"/>
    <w:rsid w:val="000B76BC"/>
    <w:rsid w:val="000C21CA"/>
    <w:rsid w:val="000C65AF"/>
    <w:rsid w:val="000D3CFF"/>
    <w:rsid w:val="000E460A"/>
    <w:rsid w:val="000F75A6"/>
    <w:rsid w:val="00107D28"/>
    <w:rsid w:val="001217AA"/>
    <w:rsid w:val="0012282F"/>
    <w:rsid w:val="00123EEB"/>
    <w:rsid w:val="00140B39"/>
    <w:rsid w:val="00141F0E"/>
    <w:rsid w:val="0015408E"/>
    <w:rsid w:val="0015738D"/>
    <w:rsid w:val="001617ED"/>
    <w:rsid w:val="00161CBF"/>
    <w:rsid w:val="001762FF"/>
    <w:rsid w:val="00180AA4"/>
    <w:rsid w:val="00181712"/>
    <w:rsid w:val="00182B80"/>
    <w:rsid w:val="00191327"/>
    <w:rsid w:val="0019437C"/>
    <w:rsid w:val="001A2993"/>
    <w:rsid w:val="001B273C"/>
    <w:rsid w:val="001B6607"/>
    <w:rsid w:val="001B76DF"/>
    <w:rsid w:val="001C6FED"/>
    <w:rsid w:val="001C7E76"/>
    <w:rsid w:val="001D1AE8"/>
    <w:rsid w:val="001D73E7"/>
    <w:rsid w:val="001E1AA4"/>
    <w:rsid w:val="001E6A52"/>
    <w:rsid w:val="00204DAC"/>
    <w:rsid w:val="002052CB"/>
    <w:rsid w:val="0021191E"/>
    <w:rsid w:val="00214002"/>
    <w:rsid w:val="00214829"/>
    <w:rsid w:val="00223364"/>
    <w:rsid w:val="002302A7"/>
    <w:rsid w:val="002341F3"/>
    <w:rsid w:val="00235571"/>
    <w:rsid w:val="002414A6"/>
    <w:rsid w:val="00241D53"/>
    <w:rsid w:val="00245C7B"/>
    <w:rsid w:val="002511B2"/>
    <w:rsid w:val="002610AA"/>
    <w:rsid w:val="00263476"/>
    <w:rsid w:val="00263A82"/>
    <w:rsid w:val="00295DFE"/>
    <w:rsid w:val="002A4F9E"/>
    <w:rsid w:val="002B048C"/>
    <w:rsid w:val="002B0F06"/>
    <w:rsid w:val="002B4BF0"/>
    <w:rsid w:val="002C11C6"/>
    <w:rsid w:val="002E4961"/>
    <w:rsid w:val="002E7C67"/>
    <w:rsid w:val="002F3845"/>
    <w:rsid w:val="002F6AAA"/>
    <w:rsid w:val="00305D57"/>
    <w:rsid w:val="003119BB"/>
    <w:rsid w:val="00320973"/>
    <w:rsid w:val="00323A5C"/>
    <w:rsid w:val="00330755"/>
    <w:rsid w:val="00340250"/>
    <w:rsid w:val="00344607"/>
    <w:rsid w:val="00344CB5"/>
    <w:rsid w:val="003453E5"/>
    <w:rsid w:val="00396C8D"/>
    <w:rsid w:val="00397C16"/>
    <w:rsid w:val="003B23C6"/>
    <w:rsid w:val="003B7A6B"/>
    <w:rsid w:val="003F40F7"/>
    <w:rsid w:val="00401E1C"/>
    <w:rsid w:val="00402A84"/>
    <w:rsid w:val="00407D82"/>
    <w:rsid w:val="00423501"/>
    <w:rsid w:val="00432F00"/>
    <w:rsid w:val="00442D89"/>
    <w:rsid w:val="00470076"/>
    <w:rsid w:val="00472356"/>
    <w:rsid w:val="00476CBD"/>
    <w:rsid w:val="00476DFD"/>
    <w:rsid w:val="00477961"/>
    <w:rsid w:val="004859B8"/>
    <w:rsid w:val="004864A9"/>
    <w:rsid w:val="004924B7"/>
    <w:rsid w:val="004B7A09"/>
    <w:rsid w:val="004C38D2"/>
    <w:rsid w:val="004C3A99"/>
    <w:rsid w:val="004D2F9D"/>
    <w:rsid w:val="004D387F"/>
    <w:rsid w:val="0050164F"/>
    <w:rsid w:val="0052050B"/>
    <w:rsid w:val="00523A07"/>
    <w:rsid w:val="005323DF"/>
    <w:rsid w:val="0053644D"/>
    <w:rsid w:val="00546674"/>
    <w:rsid w:val="005555D5"/>
    <w:rsid w:val="00561F5D"/>
    <w:rsid w:val="00562D88"/>
    <w:rsid w:val="005640E0"/>
    <w:rsid w:val="00564C40"/>
    <w:rsid w:val="00591A26"/>
    <w:rsid w:val="00591AA1"/>
    <w:rsid w:val="005922AA"/>
    <w:rsid w:val="005A08BE"/>
    <w:rsid w:val="005A2750"/>
    <w:rsid w:val="005A45D4"/>
    <w:rsid w:val="005C67AD"/>
    <w:rsid w:val="005D1034"/>
    <w:rsid w:val="005D4334"/>
    <w:rsid w:val="005D584D"/>
    <w:rsid w:val="005D7209"/>
    <w:rsid w:val="005E43C6"/>
    <w:rsid w:val="005F1EBB"/>
    <w:rsid w:val="005F2C92"/>
    <w:rsid w:val="005F7C9B"/>
    <w:rsid w:val="006015E3"/>
    <w:rsid w:val="006033F9"/>
    <w:rsid w:val="00612144"/>
    <w:rsid w:val="00614514"/>
    <w:rsid w:val="00615CF1"/>
    <w:rsid w:val="00615F4B"/>
    <w:rsid w:val="00622CC6"/>
    <w:rsid w:val="006246AC"/>
    <w:rsid w:val="006278E1"/>
    <w:rsid w:val="00636358"/>
    <w:rsid w:val="00640790"/>
    <w:rsid w:val="00640F15"/>
    <w:rsid w:val="0064139C"/>
    <w:rsid w:val="00652A57"/>
    <w:rsid w:val="00653B0D"/>
    <w:rsid w:val="00654D3D"/>
    <w:rsid w:val="00661367"/>
    <w:rsid w:val="0066140A"/>
    <w:rsid w:val="006647C2"/>
    <w:rsid w:val="006676F6"/>
    <w:rsid w:val="00673F89"/>
    <w:rsid w:val="00682777"/>
    <w:rsid w:val="0069554F"/>
    <w:rsid w:val="006A05D5"/>
    <w:rsid w:val="006A5F4B"/>
    <w:rsid w:val="006B4405"/>
    <w:rsid w:val="006B4717"/>
    <w:rsid w:val="006B4ED2"/>
    <w:rsid w:val="006B78F2"/>
    <w:rsid w:val="006D6678"/>
    <w:rsid w:val="006E7AD3"/>
    <w:rsid w:val="00702CC2"/>
    <w:rsid w:val="007203EE"/>
    <w:rsid w:val="007208A4"/>
    <w:rsid w:val="007224FD"/>
    <w:rsid w:val="007329E4"/>
    <w:rsid w:val="00735B08"/>
    <w:rsid w:val="007364C4"/>
    <w:rsid w:val="007579C6"/>
    <w:rsid w:val="00760E2C"/>
    <w:rsid w:val="00761C96"/>
    <w:rsid w:val="00763485"/>
    <w:rsid w:val="00767F42"/>
    <w:rsid w:val="0077305D"/>
    <w:rsid w:val="0078208C"/>
    <w:rsid w:val="007858AD"/>
    <w:rsid w:val="00791B27"/>
    <w:rsid w:val="007A1D4D"/>
    <w:rsid w:val="007A76DC"/>
    <w:rsid w:val="007A7C69"/>
    <w:rsid w:val="007B3670"/>
    <w:rsid w:val="007F02CC"/>
    <w:rsid w:val="007F3ABE"/>
    <w:rsid w:val="00806302"/>
    <w:rsid w:val="008154B6"/>
    <w:rsid w:val="00823F4A"/>
    <w:rsid w:val="0083766E"/>
    <w:rsid w:val="00850706"/>
    <w:rsid w:val="00851083"/>
    <w:rsid w:val="008549C9"/>
    <w:rsid w:val="008706A8"/>
    <w:rsid w:val="00870F7C"/>
    <w:rsid w:val="008800E7"/>
    <w:rsid w:val="0088367C"/>
    <w:rsid w:val="00883A12"/>
    <w:rsid w:val="00887B0C"/>
    <w:rsid w:val="0089447E"/>
    <w:rsid w:val="008971E5"/>
    <w:rsid w:val="008A33CE"/>
    <w:rsid w:val="008A481D"/>
    <w:rsid w:val="008C17FE"/>
    <w:rsid w:val="008C1A8F"/>
    <w:rsid w:val="008D2043"/>
    <w:rsid w:val="008D5B3E"/>
    <w:rsid w:val="008D6389"/>
    <w:rsid w:val="008E32F6"/>
    <w:rsid w:val="008F132B"/>
    <w:rsid w:val="008F6B6A"/>
    <w:rsid w:val="008F7B18"/>
    <w:rsid w:val="00904642"/>
    <w:rsid w:val="009153AF"/>
    <w:rsid w:val="009321E9"/>
    <w:rsid w:val="009323AE"/>
    <w:rsid w:val="00934C5F"/>
    <w:rsid w:val="00935607"/>
    <w:rsid w:val="009374F4"/>
    <w:rsid w:val="009417F6"/>
    <w:rsid w:val="00950753"/>
    <w:rsid w:val="009552C7"/>
    <w:rsid w:val="0096026B"/>
    <w:rsid w:val="0096191C"/>
    <w:rsid w:val="00971CC8"/>
    <w:rsid w:val="00974103"/>
    <w:rsid w:val="0098101B"/>
    <w:rsid w:val="00990005"/>
    <w:rsid w:val="00995C4A"/>
    <w:rsid w:val="009A0D46"/>
    <w:rsid w:val="009A4C70"/>
    <w:rsid w:val="009A78CB"/>
    <w:rsid w:val="009D6F94"/>
    <w:rsid w:val="009E0FBA"/>
    <w:rsid w:val="00A02BF6"/>
    <w:rsid w:val="00A03DBA"/>
    <w:rsid w:val="00A166E8"/>
    <w:rsid w:val="00A2663F"/>
    <w:rsid w:val="00A27FC4"/>
    <w:rsid w:val="00A31600"/>
    <w:rsid w:val="00A4107A"/>
    <w:rsid w:val="00A51482"/>
    <w:rsid w:val="00A554D9"/>
    <w:rsid w:val="00A67967"/>
    <w:rsid w:val="00A80176"/>
    <w:rsid w:val="00A81345"/>
    <w:rsid w:val="00A83BF9"/>
    <w:rsid w:val="00A84034"/>
    <w:rsid w:val="00A93F2A"/>
    <w:rsid w:val="00A94906"/>
    <w:rsid w:val="00AA4AAB"/>
    <w:rsid w:val="00AA68E2"/>
    <w:rsid w:val="00AC0844"/>
    <w:rsid w:val="00AC19C9"/>
    <w:rsid w:val="00AC275F"/>
    <w:rsid w:val="00AC76AD"/>
    <w:rsid w:val="00AD0231"/>
    <w:rsid w:val="00AE63E2"/>
    <w:rsid w:val="00AF2469"/>
    <w:rsid w:val="00B11939"/>
    <w:rsid w:val="00B16C2A"/>
    <w:rsid w:val="00B21800"/>
    <w:rsid w:val="00B25CAC"/>
    <w:rsid w:val="00B30AFE"/>
    <w:rsid w:val="00B3495F"/>
    <w:rsid w:val="00B34F3B"/>
    <w:rsid w:val="00B44224"/>
    <w:rsid w:val="00B54B6D"/>
    <w:rsid w:val="00B560C8"/>
    <w:rsid w:val="00B731D2"/>
    <w:rsid w:val="00B92760"/>
    <w:rsid w:val="00B94B76"/>
    <w:rsid w:val="00BA40B4"/>
    <w:rsid w:val="00BB02E4"/>
    <w:rsid w:val="00BB6296"/>
    <w:rsid w:val="00BD6A0C"/>
    <w:rsid w:val="00BD7FFD"/>
    <w:rsid w:val="00BE1A7F"/>
    <w:rsid w:val="00BE6100"/>
    <w:rsid w:val="00BF0F05"/>
    <w:rsid w:val="00BF1BF6"/>
    <w:rsid w:val="00C029AA"/>
    <w:rsid w:val="00C07DE4"/>
    <w:rsid w:val="00C20D5F"/>
    <w:rsid w:val="00C24D48"/>
    <w:rsid w:val="00C24E28"/>
    <w:rsid w:val="00C2510A"/>
    <w:rsid w:val="00C379A8"/>
    <w:rsid w:val="00C50463"/>
    <w:rsid w:val="00C546E5"/>
    <w:rsid w:val="00C55067"/>
    <w:rsid w:val="00C61DA9"/>
    <w:rsid w:val="00C62DBB"/>
    <w:rsid w:val="00C63DE5"/>
    <w:rsid w:val="00C65E18"/>
    <w:rsid w:val="00C7568A"/>
    <w:rsid w:val="00C86825"/>
    <w:rsid w:val="00C9056F"/>
    <w:rsid w:val="00C920EC"/>
    <w:rsid w:val="00CA251E"/>
    <w:rsid w:val="00CA4E36"/>
    <w:rsid w:val="00CA5218"/>
    <w:rsid w:val="00CA5DE5"/>
    <w:rsid w:val="00CB52E2"/>
    <w:rsid w:val="00CC187F"/>
    <w:rsid w:val="00CC7442"/>
    <w:rsid w:val="00CD2495"/>
    <w:rsid w:val="00CD5171"/>
    <w:rsid w:val="00CE7BD4"/>
    <w:rsid w:val="00CF16F6"/>
    <w:rsid w:val="00CF725A"/>
    <w:rsid w:val="00D00F14"/>
    <w:rsid w:val="00D06C45"/>
    <w:rsid w:val="00D11234"/>
    <w:rsid w:val="00D141FB"/>
    <w:rsid w:val="00D166C7"/>
    <w:rsid w:val="00D17EFE"/>
    <w:rsid w:val="00D22A11"/>
    <w:rsid w:val="00D260ED"/>
    <w:rsid w:val="00D26F64"/>
    <w:rsid w:val="00D31558"/>
    <w:rsid w:val="00D43F35"/>
    <w:rsid w:val="00D775ED"/>
    <w:rsid w:val="00D83DB1"/>
    <w:rsid w:val="00D9056B"/>
    <w:rsid w:val="00D95663"/>
    <w:rsid w:val="00D9655E"/>
    <w:rsid w:val="00D969F3"/>
    <w:rsid w:val="00DA31F5"/>
    <w:rsid w:val="00DA34E6"/>
    <w:rsid w:val="00DA4F3B"/>
    <w:rsid w:val="00DB40D4"/>
    <w:rsid w:val="00DB4F85"/>
    <w:rsid w:val="00DD0586"/>
    <w:rsid w:val="00DD2D61"/>
    <w:rsid w:val="00DD40FE"/>
    <w:rsid w:val="00DD4E9C"/>
    <w:rsid w:val="00DD6065"/>
    <w:rsid w:val="00DF0837"/>
    <w:rsid w:val="00DF6ACA"/>
    <w:rsid w:val="00DF7B4B"/>
    <w:rsid w:val="00E21BE0"/>
    <w:rsid w:val="00E22981"/>
    <w:rsid w:val="00E24AAD"/>
    <w:rsid w:val="00E36403"/>
    <w:rsid w:val="00E43D75"/>
    <w:rsid w:val="00E45031"/>
    <w:rsid w:val="00E5328F"/>
    <w:rsid w:val="00E6340B"/>
    <w:rsid w:val="00EA7B49"/>
    <w:rsid w:val="00EC68CD"/>
    <w:rsid w:val="00EE7CB4"/>
    <w:rsid w:val="00EF57CF"/>
    <w:rsid w:val="00F024E3"/>
    <w:rsid w:val="00F131CD"/>
    <w:rsid w:val="00F16D63"/>
    <w:rsid w:val="00F21F82"/>
    <w:rsid w:val="00F22820"/>
    <w:rsid w:val="00F2597F"/>
    <w:rsid w:val="00F32663"/>
    <w:rsid w:val="00F35866"/>
    <w:rsid w:val="00F379D8"/>
    <w:rsid w:val="00F50056"/>
    <w:rsid w:val="00F508EA"/>
    <w:rsid w:val="00F52628"/>
    <w:rsid w:val="00F54573"/>
    <w:rsid w:val="00F7208C"/>
    <w:rsid w:val="00F76892"/>
    <w:rsid w:val="00F90437"/>
    <w:rsid w:val="00F92670"/>
    <w:rsid w:val="00F96626"/>
    <w:rsid w:val="00FA2209"/>
    <w:rsid w:val="00FA34FA"/>
    <w:rsid w:val="00FA40FF"/>
    <w:rsid w:val="00FB0B9D"/>
    <w:rsid w:val="00FC2524"/>
    <w:rsid w:val="00FC53B7"/>
    <w:rsid w:val="00FC5765"/>
    <w:rsid w:val="00FD35B7"/>
    <w:rsid w:val="00FE4C29"/>
    <w:rsid w:val="00FF0834"/>
    <w:rsid w:val="00FF48D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556</cp:revision>
  <dcterms:created xsi:type="dcterms:W3CDTF">2020-04-09T23:06:00Z</dcterms:created>
  <dcterms:modified xsi:type="dcterms:W3CDTF">2020-05-16T15:45:00Z</dcterms:modified>
</cp:coreProperties>
</file>